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969" w:rsidRDefault="005068C3">
      <w:pPr>
        <w:spacing w:line="560" w:lineRule="exact"/>
        <w:rPr>
          <w:rFonts w:ascii="仿宋_GB2312" w:eastAsia="仿宋_GB2312" w:hAnsi="仿宋_GB2312" w:cs="仿宋_GB2312"/>
          <w:b/>
          <w:sz w:val="36"/>
          <w:szCs w:val="32"/>
        </w:rPr>
      </w:pPr>
      <w:r>
        <w:rPr>
          <w:rFonts w:ascii="仿宋_GB2312" w:eastAsia="仿宋_GB2312" w:hAnsi="仿宋_GB2312" w:cs="仿宋_GB2312" w:hint="eastAsia"/>
          <w:b/>
          <w:sz w:val="36"/>
          <w:szCs w:val="32"/>
        </w:rPr>
        <w:t>关于开展</w:t>
      </w:r>
      <w:r>
        <w:rPr>
          <w:rFonts w:ascii="仿宋_GB2312" w:eastAsia="仿宋_GB2312" w:hAnsi="仿宋_GB2312" w:cs="仿宋_GB2312" w:hint="eastAsia"/>
          <w:b/>
          <w:sz w:val="36"/>
          <w:szCs w:val="32"/>
        </w:rPr>
        <w:t>202</w:t>
      </w:r>
      <w:r>
        <w:rPr>
          <w:rFonts w:ascii="仿宋_GB2312" w:eastAsia="仿宋_GB2312" w:hAnsi="仿宋_GB2312" w:cs="仿宋_GB2312" w:hint="eastAsia"/>
          <w:b/>
          <w:sz w:val="36"/>
          <w:szCs w:val="32"/>
        </w:rPr>
        <w:t>1</w:t>
      </w:r>
      <w:r>
        <w:rPr>
          <w:rFonts w:ascii="仿宋_GB2312" w:eastAsia="仿宋_GB2312" w:hAnsi="仿宋_GB2312" w:cs="仿宋_GB2312" w:hint="eastAsia"/>
          <w:b/>
          <w:sz w:val="36"/>
          <w:szCs w:val="32"/>
        </w:rPr>
        <w:t>年度福建农林大学金山学院第十二届</w:t>
      </w:r>
    </w:p>
    <w:p w:rsidR="003F0969" w:rsidRDefault="005068C3">
      <w:pPr>
        <w:spacing w:line="560" w:lineRule="exact"/>
        <w:jc w:val="center"/>
        <w:rPr>
          <w:rFonts w:ascii="仿宋_GB2312" w:eastAsia="仿宋_GB2312" w:hAnsi="仿宋_GB2312" w:cs="仿宋_GB2312"/>
          <w:b/>
          <w:sz w:val="36"/>
          <w:szCs w:val="32"/>
        </w:rPr>
      </w:pPr>
      <w:r>
        <w:rPr>
          <w:rFonts w:ascii="仿宋_GB2312" w:eastAsia="仿宋_GB2312" w:hAnsi="仿宋_GB2312" w:cs="仿宋_GB2312" w:hint="eastAsia"/>
          <w:b/>
          <w:sz w:val="36"/>
          <w:szCs w:val="32"/>
        </w:rPr>
        <w:t>“大学生自强之星”评选活动的通知</w:t>
      </w:r>
    </w:p>
    <w:p w:rsidR="003F0969" w:rsidRDefault="003F0969">
      <w:pPr>
        <w:spacing w:line="560" w:lineRule="exact"/>
        <w:jc w:val="center"/>
        <w:rPr>
          <w:rFonts w:ascii="仿宋_GB2312" w:eastAsia="仿宋_GB2312" w:hAnsi="仿宋_GB2312" w:cs="仿宋_GB2312"/>
          <w:b/>
          <w:sz w:val="36"/>
          <w:szCs w:val="32"/>
        </w:rPr>
      </w:pPr>
    </w:p>
    <w:p w:rsidR="003F0969" w:rsidRDefault="005068C3">
      <w:pPr>
        <w:spacing w:line="560" w:lineRule="exact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各基层团</w:t>
      </w:r>
      <w:r>
        <w:rPr>
          <w:rFonts w:ascii="仿宋_GB2312" w:eastAsia="仿宋_GB2312" w:hAnsi="仿宋_GB2312" w:cs="仿宋_GB2312" w:hint="eastAsia"/>
          <w:sz w:val="32"/>
          <w:szCs w:val="32"/>
        </w:rPr>
        <w:t>委，学生</w:t>
      </w:r>
      <w:r>
        <w:rPr>
          <w:rFonts w:ascii="仿宋_GB2312" w:eastAsia="仿宋_GB2312" w:hAnsi="仿宋_GB2312" w:cs="仿宋_GB2312" w:hint="eastAsia"/>
          <w:sz w:val="32"/>
          <w:szCs w:val="32"/>
        </w:rPr>
        <w:t>组织：</w:t>
      </w:r>
    </w:p>
    <w:p w:rsidR="003F0969" w:rsidRDefault="005068C3">
      <w:pPr>
        <w:spacing w:line="560" w:lineRule="exact"/>
        <w:ind w:firstLineChars="200" w:firstLine="640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为深入学习宣传贯彻习近平新时代中国特色社会主义思想、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党的十九届六中全会精神，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充分发挥新时代青年团员在校风建设、学风建设中的模范作用，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引导和激励广大青年学生</w:t>
      </w:r>
      <w:r>
        <w:rPr>
          <w:rFonts w:ascii="仿宋_GB2312" w:eastAsia="仿宋_GB2312" w:hAnsi="仿宋_GB2312" w:cs="仿宋_GB2312" w:hint="eastAsia"/>
          <w:bCs/>
          <w:sz w:val="32"/>
          <w:szCs w:val="32"/>
        </w:rPr>
        <w:t>以优异成绩迎接建团一百周年，献礼党的二十大胜利召开。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经院学生工作部、学生处（合署）、院团委研究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决定开展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>年度福建农林大学金山学院第十二届“大学生自强之星”评选活动，现将有关事项通知如下：</w:t>
      </w:r>
    </w:p>
    <w:p w:rsidR="003F0969" w:rsidRDefault="005068C3">
      <w:pPr>
        <w:pStyle w:val="10"/>
        <w:autoSpaceDE w:val="0"/>
        <w:autoSpaceDN w:val="0"/>
        <w:adjustRightInd w:val="0"/>
        <w:snapToGrid w:val="0"/>
        <w:spacing w:line="560" w:lineRule="exact"/>
        <w:ind w:firstLine="643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一、活动主题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FFFFFF" w:themeColor="background1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踔厉奋发新时代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笃行不怠向未来</w:t>
      </w:r>
      <w:r>
        <w:rPr>
          <w:rFonts w:ascii="仿宋_GB2312" w:eastAsia="仿宋_GB2312" w:hAnsi="仿宋_GB2312" w:cs="仿宋_GB2312" w:hint="eastAsia"/>
          <w:color w:val="FFFFFF" w:themeColor="background1"/>
          <w:sz w:val="32"/>
          <w:szCs w:val="32"/>
        </w:rPr>
        <w:t>励志谱华章</w:t>
      </w:r>
    </w:p>
    <w:p w:rsidR="003F0969" w:rsidRDefault="005068C3">
      <w:pPr>
        <w:pStyle w:val="10"/>
        <w:autoSpaceDE w:val="0"/>
        <w:autoSpaceDN w:val="0"/>
        <w:adjustRightInd w:val="0"/>
        <w:snapToGrid w:val="0"/>
        <w:spacing w:line="560" w:lineRule="exact"/>
        <w:ind w:firstLine="643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二、评选对象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金山学院</w:t>
      </w:r>
      <w:r>
        <w:rPr>
          <w:rFonts w:ascii="仿宋_GB2312" w:eastAsia="仿宋_GB2312" w:hAnsi="仿宋_GB2312" w:cs="仿宋_GB2312" w:hint="eastAsia"/>
          <w:sz w:val="32"/>
          <w:szCs w:val="32"/>
        </w:rPr>
        <w:t>2018</w:t>
      </w:r>
      <w:r>
        <w:rPr>
          <w:rFonts w:ascii="仿宋_GB2312" w:eastAsia="仿宋_GB2312" w:hAnsi="仿宋_GB2312" w:cs="仿宋_GB2312" w:hint="eastAsia"/>
          <w:sz w:val="32"/>
          <w:szCs w:val="32"/>
        </w:rPr>
        <w:t>级、</w:t>
      </w:r>
      <w:r>
        <w:rPr>
          <w:rFonts w:ascii="仿宋_GB2312" w:eastAsia="仿宋_GB2312" w:hAnsi="仿宋_GB2312" w:cs="仿宋_GB2312" w:hint="eastAsia"/>
          <w:sz w:val="32"/>
          <w:szCs w:val="32"/>
        </w:rPr>
        <w:t>2019</w:t>
      </w:r>
      <w:r>
        <w:rPr>
          <w:rFonts w:ascii="仿宋_GB2312" w:eastAsia="仿宋_GB2312" w:hAnsi="仿宋_GB2312" w:cs="仿宋_GB2312" w:hint="eastAsia"/>
          <w:sz w:val="32"/>
          <w:szCs w:val="32"/>
        </w:rPr>
        <w:t>级、</w:t>
      </w:r>
      <w:r>
        <w:rPr>
          <w:rFonts w:ascii="仿宋_GB2312" w:eastAsia="仿宋_GB2312" w:hAnsi="仿宋_GB2312" w:cs="仿宋_GB2312" w:hint="eastAsia"/>
          <w:sz w:val="32"/>
          <w:szCs w:val="32"/>
        </w:rPr>
        <w:t>2020</w:t>
      </w:r>
      <w:r>
        <w:rPr>
          <w:rFonts w:ascii="仿宋_GB2312" w:eastAsia="仿宋_GB2312" w:hAnsi="仿宋_GB2312" w:cs="仿宋_GB2312" w:hint="eastAsia"/>
          <w:sz w:val="32"/>
          <w:szCs w:val="32"/>
        </w:rPr>
        <w:t>级全体在读学生</w:t>
      </w:r>
    </w:p>
    <w:p w:rsidR="003F0969" w:rsidRDefault="005068C3">
      <w:pPr>
        <w:pStyle w:val="10"/>
        <w:autoSpaceDE w:val="0"/>
        <w:autoSpaceDN w:val="0"/>
        <w:adjustRightInd w:val="0"/>
        <w:snapToGrid w:val="0"/>
        <w:spacing w:line="560" w:lineRule="exact"/>
        <w:ind w:firstLine="643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三、组织机构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由院学生工作部、学生处（合署）、院团委等组成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“大学生自强之星”评审委员会。</w:t>
      </w:r>
    </w:p>
    <w:p w:rsidR="003F0969" w:rsidRDefault="005068C3">
      <w:pPr>
        <w:pStyle w:val="10"/>
        <w:autoSpaceDE w:val="0"/>
        <w:autoSpaceDN w:val="0"/>
        <w:adjustRightInd w:val="0"/>
        <w:snapToGrid w:val="0"/>
        <w:spacing w:line="560" w:lineRule="exact"/>
        <w:ind w:firstLine="643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四、评选名额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福建农林大学金山学院“大学生自强之星”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名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</w:rPr>
        <w:t xml:space="preserve"> </w:t>
      </w:r>
    </w:p>
    <w:p w:rsidR="003F0969" w:rsidRDefault="005068C3">
      <w:pPr>
        <w:pStyle w:val="10"/>
        <w:autoSpaceDE w:val="0"/>
        <w:autoSpaceDN w:val="0"/>
        <w:adjustRightInd w:val="0"/>
        <w:snapToGrid w:val="0"/>
        <w:spacing w:line="560" w:lineRule="exact"/>
        <w:ind w:firstLine="643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五、评选条件</w:t>
      </w:r>
    </w:p>
    <w:p w:rsidR="005B7415" w:rsidRPr="005B7415" w:rsidRDefault="005068C3" w:rsidP="005B7415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（一）在思想上，</w:t>
      </w:r>
      <w:r w:rsidR="005B7415" w:rsidRPr="005B7415">
        <w:rPr>
          <w:rFonts w:ascii="仿宋_GB2312" w:eastAsia="仿宋_GB2312" w:hAnsi="仿宋_GB2312" w:cs="仿宋_GB2312" w:hint="eastAsia"/>
          <w:sz w:val="32"/>
          <w:szCs w:val="32"/>
        </w:rPr>
        <w:t>坚决拥护党的领导，爱戴党的领袖，带头学习党的科学理论特别是习近平新时代中国特色社会主义思想，学习习近平总书记对广大青年的重要要求，深刻</w:t>
      </w:r>
      <w:r w:rsidR="005B7415" w:rsidRPr="005B7415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感悟“两个确立”的决定性意义，增强“四个意识”、坚定“四个自信”、做到“两个维护”。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100" w:firstLine="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（二）在学习上，学习目的明确，学习态度端正，勤奋好学，学习成绩优异，</w:t>
      </w:r>
      <w:r>
        <w:rPr>
          <w:rFonts w:ascii="仿宋_GB2312" w:eastAsia="仿宋_GB2312" w:hAnsi="仿宋_GB2312" w:cs="仿宋_GB2312" w:hint="eastAsia"/>
          <w:sz w:val="32"/>
          <w:szCs w:val="32"/>
        </w:rPr>
        <w:t>2020-2021</w:t>
      </w:r>
      <w:r>
        <w:rPr>
          <w:rFonts w:ascii="仿宋_GB2312" w:eastAsia="仿宋_GB2312" w:hAnsi="仿宋_GB2312" w:cs="仿宋_GB2312" w:hint="eastAsia"/>
          <w:sz w:val="32"/>
          <w:szCs w:val="32"/>
        </w:rPr>
        <w:t>学年综合测评位于专业前</w:t>
      </w:r>
      <w:r>
        <w:rPr>
          <w:rFonts w:ascii="仿宋_GB2312" w:eastAsia="仿宋_GB2312" w:hAnsi="仿宋_GB2312" w:cs="仿宋_GB2312" w:hint="eastAsia"/>
          <w:sz w:val="32"/>
          <w:szCs w:val="32"/>
        </w:rPr>
        <w:t>30%</w:t>
      </w:r>
      <w:r>
        <w:rPr>
          <w:rFonts w:ascii="仿宋_GB2312" w:eastAsia="仿宋_GB2312" w:hAnsi="仿宋_GB2312" w:cs="仿宋_GB2312" w:hint="eastAsia"/>
          <w:sz w:val="32"/>
          <w:szCs w:val="32"/>
        </w:rPr>
        <w:t>且</w:t>
      </w:r>
      <w:r>
        <w:rPr>
          <w:rFonts w:ascii="仿宋_GB2312" w:eastAsia="仿宋_GB2312" w:hAnsi="仿宋_GB2312" w:cs="仿宋_GB2312" w:hint="eastAsia"/>
          <w:sz w:val="32"/>
          <w:szCs w:val="32"/>
        </w:rPr>
        <w:t>2021-2022</w:t>
      </w:r>
      <w:r>
        <w:rPr>
          <w:rFonts w:ascii="仿宋_GB2312" w:eastAsia="仿宋_GB2312" w:hAnsi="仿宋_GB2312" w:cs="仿宋_GB2312" w:hint="eastAsia"/>
          <w:sz w:val="32"/>
          <w:szCs w:val="32"/>
        </w:rPr>
        <w:t>学年上半学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智育排名位于专业前</w:t>
      </w:r>
      <w:r>
        <w:rPr>
          <w:rFonts w:ascii="仿宋_GB2312" w:eastAsia="仿宋_GB2312" w:hAnsi="仿宋_GB2312" w:cs="仿宋_GB2312" w:hint="eastAsia"/>
          <w:sz w:val="32"/>
          <w:szCs w:val="32"/>
        </w:rPr>
        <w:t>30%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一年</w:t>
      </w:r>
      <w:r>
        <w:rPr>
          <w:rFonts w:ascii="仿宋_GB2312" w:eastAsia="仿宋_GB2312" w:hAnsi="仿宋_GB2312" w:cs="仿宋_GB2312" w:hint="eastAsia"/>
          <w:sz w:val="32"/>
          <w:szCs w:val="32"/>
        </w:rPr>
        <w:t>半</w:t>
      </w:r>
      <w:r>
        <w:rPr>
          <w:rFonts w:ascii="仿宋_GB2312" w:eastAsia="仿宋_GB2312" w:hAnsi="仿宋_GB2312" w:cs="仿宋_GB2312" w:hint="eastAsia"/>
          <w:sz w:val="32"/>
          <w:szCs w:val="32"/>
        </w:rPr>
        <w:t>来没有补考、无重修课程、</w:t>
      </w:r>
      <w:r>
        <w:rPr>
          <w:rFonts w:ascii="仿宋_GB2312" w:eastAsia="仿宋_GB2312" w:hAnsi="仿宋_GB2312" w:cs="仿宋_GB2312" w:hint="eastAsia"/>
          <w:sz w:val="32"/>
          <w:szCs w:val="32"/>
        </w:rPr>
        <w:t>未</w:t>
      </w:r>
      <w:r>
        <w:rPr>
          <w:rFonts w:ascii="仿宋_GB2312" w:eastAsia="仿宋_GB2312" w:hAnsi="仿宋_GB2312" w:cs="仿宋_GB2312" w:hint="eastAsia"/>
          <w:sz w:val="32"/>
          <w:szCs w:val="32"/>
        </w:rPr>
        <w:t>受</w:t>
      </w:r>
      <w:r>
        <w:rPr>
          <w:rFonts w:ascii="仿宋_GB2312" w:eastAsia="仿宋_GB2312" w:hAnsi="仿宋_GB2312" w:cs="仿宋_GB2312" w:hint="eastAsia"/>
          <w:sz w:val="32"/>
          <w:szCs w:val="32"/>
        </w:rPr>
        <w:t>到</w:t>
      </w:r>
      <w:r>
        <w:rPr>
          <w:rFonts w:ascii="仿宋_GB2312" w:eastAsia="仿宋_GB2312" w:hAnsi="仿宋_GB2312" w:cs="仿宋_GB2312" w:hint="eastAsia"/>
          <w:sz w:val="32"/>
          <w:szCs w:val="32"/>
        </w:rPr>
        <w:t>任何处分。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100" w:firstLine="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（三）在生活上，积极进取、乐观向上、勤俭节约、诚实可信、遵纪守法、热心公益。积极参与志愿活动、勤工俭学。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100" w:firstLine="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（四）在工作上，勇于克服学业、生活和其他方面的困难，在科研</w:t>
      </w:r>
      <w:hyperlink r:id="rId5" w:tgtFrame="_blank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创新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、自主</w:t>
      </w:r>
      <w:hyperlink r:id="rId6" w:tgtFrame="_blank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创业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、志愿服务等方面，表现出敢于拼搏的顽强毅力，有突出的自强事迹或个人成就，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</w:t>
      </w:r>
      <w:r>
        <w:rPr>
          <w:rFonts w:ascii="仿宋_GB2312" w:eastAsia="仿宋_GB2312" w:hAnsi="仿宋_GB2312" w:cs="仿宋_GB2312" w:hint="eastAsia"/>
          <w:sz w:val="32"/>
          <w:szCs w:val="32"/>
        </w:rPr>
        <w:t>的自强事迹在院（系）内产生了较大反响，为当代大学生树立了可亲、可敬、可信、可学的时代</w:t>
      </w:r>
      <w:hyperlink r:id="rId7" w:tgtFrame="_blank" w:history="1">
        <w:r>
          <w:rPr>
            <w:rFonts w:ascii="仿宋_GB2312" w:eastAsia="仿宋_GB2312" w:hAnsi="仿宋_GB2312" w:cs="仿宋_GB2312" w:hint="eastAsia"/>
            <w:sz w:val="32"/>
            <w:szCs w:val="32"/>
          </w:rPr>
          <w:t>榜样</w:t>
        </w:r>
      </w:hyperlink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100" w:firstLine="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（五）在上述基础上，对具备以下条件的候选人予以优先考虑：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、担任主要学生干部，热心为集体工作，为同学服务，工作积极主动，工作成绩突出，有较强的组织领导能力，能起模范带头作用者。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、获得“国家励志奖学金”、省级以上“优秀学生干部”、“优秀共青团员”、“优秀团干部”等荣誉称号获得者。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、积极参与课外学术科技作品竞赛和创业计划大赛，在学科知识或技能竞赛、学术研究、科技开发方面有突出成绩者。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、模范遵守学院各项规章制度，积极参与学生宿舍管理和宿舍文化建设工作，为创建文明宿舍、文明班级等方面取得突出成绩者。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</w:t>
      </w:r>
      <w:r>
        <w:rPr>
          <w:rFonts w:ascii="仿宋_GB2312" w:eastAsia="仿宋_GB2312" w:hAnsi="仿宋_GB2312" w:cs="仿宋_GB2312" w:hint="eastAsia"/>
          <w:sz w:val="32"/>
          <w:szCs w:val="32"/>
        </w:rPr>
        <w:t>、兴趣广泛，有较强的文体特长，积极参加学院组织的校园文化建设活动，并在相关比赛或表演中成绩优异，表现突出者。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、若在学术研究、学科竞赛、创新发明、社会实践等某一方面表现特别优秀</w:t>
      </w:r>
      <w:r>
        <w:rPr>
          <w:rFonts w:ascii="仿宋_GB2312" w:eastAsia="仿宋_GB2312" w:hAnsi="仿宋_GB2312" w:cs="仿宋_GB2312" w:hint="eastAsia"/>
          <w:sz w:val="32"/>
          <w:szCs w:val="32"/>
        </w:rPr>
        <w:t>，对学院做出贡献的学生，可破格申请，经过组织考核评定确定是否入围参与“福建农林大学金山学院大学生自强之星”决赛。请提交详细的证明材料。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100" w:firstLine="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（六）往届“大学生自强之星”评选活动获奖者不得参与本次活动评选。</w:t>
      </w:r>
    </w:p>
    <w:p w:rsidR="003F0969" w:rsidRDefault="005068C3">
      <w:pPr>
        <w:pStyle w:val="10"/>
        <w:autoSpaceDE w:val="0"/>
        <w:autoSpaceDN w:val="0"/>
        <w:adjustRightInd w:val="0"/>
        <w:snapToGrid w:val="0"/>
        <w:spacing w:line="560" w:lineRule="exact"/>
        <w:ind w:firstLine="643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六、评选程序及时间安排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100" w:firstLine="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（一）报名流程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、个人自荐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sz w:val="32"/>
          <w:szCs w:val="32"/>
        </w:rPr>
        <w:t>个人自荐申报至各系；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、各系自行选拔出</w:t>
      </w:r>
      <w:r>
        <w:rPr>
          <w:rFonts w:ascii="仿宋_GB2312" w:eastAsia="仿宋_GB2312" w:hAnsi="仿宋_GB2312" w:cs="仿宋_GB2312" w:hint="eastAsia"/>
          <w:sz w:val="32"/>
          <w:szCs w:val="32"/>
        </w:rPr>
        <w:t>2-4</w:t>
      </w:r>
      <w:r>
        <w:rPr>
          <w:rFonts w:ascii="仿宋_GB2312" w:eastAsia="仿宋_GB2312" w:hAnsi="仿宋_GB2312" w:cs="仿宋_GB2312" w:hint="eastAsia"/>
          <w:sz w:val="32"/>
          <w:szCs w:val="32"/>
        </w:rPr>
        <w:t>名候选人推荐至决赛；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、报名时间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日。（期间各系可自行举办初赛）候选人需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根据范例</w:t>
      </w:r>
      <w:r>
        <w:rPr>
          <w:rFonts w:ascii="仿宋_GB2312" w:eastAsia="仿宋_GB2312" w:hAnsi="仿宋_GB2312" w:cs="仿宋_GB2312" w:hint="eastAsia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r>
        <w:rPr>
          <w:rFonts w:ascii="仿宋_GB2312" w:eastAsia="仿宋_GB2312" w:hAnsi="仿宋_GB2312" w:cs="仿宋_GB2312" w:hint="eastAsia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年度福建农林大学金山学院大学生自强之星推荐表》</w:t>
      </w:r>
      <w:r>
        <w:rPr>
          <w:rFonts w:ascii="仿宋_GB2312" w:eastAsia="仿宋_GB2312" w:hAnsi="仿宋_GB2312" w:cs="仿宋_GB2312" w:hint="eastAsia"/>
          <w:sz w:val="32"/>
          <w:szCs w:val="32"/>
        </w:rPr>
        <w:t>填写附件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2:</w:t>
      </w:r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年度福建农林大学金山学院大学</w:t>
      </w:r>
      <w:r>
        <w:rPr>
          <w:rFonts w:ascii="仿宋_GB2312" w:eastAsia="仿宋_GB2312" w:hAnsi="仿宋_GB2312" w:cs="仿宋_GB2312" w:hint="eastAsia"/>
          <w:sz w:val="32"/>
          <w:szCs w:val="32"/>
        </w:rPr>
        <w:t>生自强之星推荐表》。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100" w:firstLine="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（二）评选流程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、由院评审委员会办公室对所有材料进行资格审查，审核通过的候选人入围决赛。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、入围决赛的选手通过</w:t>
      </w:r>
      <w:r>
        <w:rPr>
          <w:rFonts w:ascii="仿宋_GB2312" w:eastAsia="仿宋_GB2312" w:hAnsi="仿宋_GB2312" w:cs="仿宋_GB2312" w:hint="eastAsia"/>
          <w:sz w:val="32"/>
          <w:szCs w:val="32"/>
        </w:rPr>
        <w:t>4</w:t>
      </w:r>
      <w:r>
        <w:rPr>
          <w:rFonts w:ascii="仿宋_GB2312" w:eastAsia="仿宋_GB2312" w:hAnsi="仿宋_GB2312" w:cs="仿宋_GB2312" w:hint="eastAsia"/>
          <w:sz w:val="32"/>
          <w:szCs w:val="32"/>
        </w:rPr>
        <w:t>分钟演讲</w:t>
      </w:r>
      <w:r>
        <w:rPr>
          <w:rFonts w:ascii="仿宋_GB2312" w:eastAsia="仿宋_GB2312" w:hAnsi="仿宋_GB2312" w:cs="仿宋_GB2312" w:hint="eastAsia"/>
          <w:sz w:val="32"/>
          <w:szCs w:val="32"/>
        </w:rPr>
        <w:t>的形式进行自我展示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及个人事迹汇报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通过现场</w:t>
      </w:r>
      <w:r>
        <w:rPr>
          <w:rFonts w:ascii="仿宋_GB2312" w:eastAsia="仿宋_GB2312" w:hAnsi="仿宋_GB2312" w:cs="仿宋_GB2312" w:hint="eastAsia"/>
          <w:sz w:val="32"/>
          <w:szCs w:val="32"/>
        </w:rPr>
        <w:t>评委打分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大众评审</w:t>
      </w:r>
      <w:r>
        <w:rPr>
          <w:rFonts w:ascii="仿宋_GB2312" w:eastAsia="仿宋_GB2312" w:hAnsi="仿宋_GB2312" w:cs="仿宋_GB2312" w:hint="eastAsia"/>
          <w:sz w:val="32"/>
          <w:szCs w:val="32"/>
        </w:rPr>
        <w:t>投票以及</w:t>
      </w:r>
      <w:r>
        <w:rPr>
          <w:rFonts w:ascii="仿宋_GB2312" w:eastAsia="仿宋_GB2312" w:hAnsi="仿宋_GB2312" w:cs="仿宋_GB2312" w:hint="eastAsia"/>
          <w:sz w:val="32"/>
          <w:szCs w:val="32"/>
        </w:rPr>
        <w:t>网络</w:t>
      </w:r>
      <w:r>
        <w:rPr>
          <w:rFonts w:ascii="仿宋_GB2312" w:eastAsia="仿宋_GB2312" w:hAnsi="仿宋_GB2312" w:cs="仿宋_GB2312" w:hint="eastAsia"/>
          <w:sz w:val="32"/>
          <w:szCs w:val="32"/>
        </w:rPr>
        <w:t>投票评选出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名自强之星。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、评分占比：评委老师评分占总得分的</w:t>
      </w:r>
      <w:r>
        <w:rPr>
          <w:rFonts w:ascii="仿宋_GB2312" w:eastAsia="仿宋_GB2312" w:hAnsi="仿宋_GB2312" w:cs="仿宋_GB2312" w:hint="eastAsia"/>
          <w:sz w:val="32"/>
          <w:szCs w:val="32"/>
        </w:rPr>
        <w:t>90%</w:t>
      </w:r>
      <w:r>
        <w:rPr>
          <w:rFonts w:ascii="仿宋_GB2312" w:eastAsia="仿宋_GB2312" w:hAnsi="仿宋_GB2312" w:cs="仿宋_GB2312" w:hint="eastAsia"/>
          <w:sz w:val="32"/>
          <w:szCs w:val="32"/>
        </w:rPr>
        <w:t>，大众评审占总得分的</w:t>
      </w:r>
      <w:r>
        <w:rPr>
          <w:rFonts w:ascii="仿宋_GB2312" w:eastAsia="仿宋_GB2312" w:hAnsi="仿宋_GB2312" w:cs="仿宋_GB2312" w:hint="eastAsia"/>
          <w:sz w:val="32"/>
          <w:szCs w:val="32"/>
        </w:rPr>
        <w:t>7%</w:t>
      </w:r>
      <w:r>
        <w:rPr>
          <w:rFonts w:ascii="仿宋_GB2312" w:eastAsia="仿宋_GB2312" w:hAnsi="仿宋_GB2312" w:cs="仿宋_GB2312" w:hint="eastAsia"/>
          <w:sz w:val="32"/>
          <w:szCs w:val="32"/>
        </w:rPr>
        <w:t>，网络投票占总得分</w:t>
      </w:r>
      <w:r>
        <w:rPr>
          <w:rFonts w:ascii="仿宋_GB2312" w:eastAsia="仿宋_GB2312" w:hAnsi="仿宋_GB2312" w:cs="仿宋_GB2312" w:hint="eastAsia"/>
          <w:sz w:val="32"/>
          <w:szCs w:val="32"/>
        </w:rPr>
        <w:t>3%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100" w:firstLine="32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（三）表彰奖励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对荣获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年度福建农林大学金山学院第十二届“大学生自强之星”的学生，将颁发荣誉证书及纪念品，并在院内有关媒体宣传先进事迹，择优推荐参加校大学生自强之星的评选。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3F0969" w:rsidRDefault="005068C3">
      <w:pPr>
        <w:pStyle w:val="10"/>
        <w:autoSpaceDE w:val="0"/>
        <w:autoSpaceDN w:val="0"/>
        <w:adjustRightInd w:val="0"/>
        <w:snapToGrid w:val="0"/>
        <w:spacing w:line="560" w:lineRule="exact"/>
        <w:ind w:firstLine="643"/>
        <w:jc w:val="left"/>
        <w:rPr>
          <w:rFonts w:ascii="仿宋_GB2312" w:eastAsia="仿宋_GB2312" w:hAnsi="仿宋_GB2312" w:cs="仿宋_GB2312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000000"/>
          <w:kern w:val="0"/>
          <w:sz w:val="32"/>
          <w:szCs w:val="32"/>
        </w:rPr>
        <w:t>七、相关要求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、加强领导，严格把关。评选院“大学生自强之星”活动，是加大青年学生思想政治教育工作的一种重要形式，各系要切实加强领导，严格按照评选条件和程序，认真组织好本系的评选推荐工作。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、广泛宣传，树立典型。要广泛宣传、深入挖掘，充分调动广大学生参与“大学生自强之星”评选活动的积极性，同时要做好对受表彰学生的后续教育和管理工作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,</w:t>
      </w:r>
      <w:r>
        <w:rPr>
          <w:rFonts w:ascii="仿宋_GB2312" w:eastAsia="仿宋_GB2312" w:hAnsi="仿宋_GB2312" w:cs="仿宋_GB2312" w:hint="eastAsia"/>
          <w:sz w:val="32"/>
          <w:szCs w:val="32"/>
        </w:rPr>
        <w:t>充分发挥优秀学生典型在</w:t>
      </w:r>
      <w:r>
        <w:rPr>
          <w:rFonts w:ascii="仿宋_GB2312" w:eastAsia="仿宋_GB2312" w:hAnsi="仿宋_GB2312" w:cs="仿宋_GB2312" w:hint="eastAsia"/>
          <w:sz w:val="32"/>
          <w:szCs w:val="32"/>
        </w:rPr>
        <w:t>学风建设和人才培养中的作用。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、候选人按照要求填写附件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2:</w:t>
      </w:r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年度福建农林大学金山学院大学生自强之星推荐表》，附件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、附件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电子版以及</w:t>
      </w:r>
      <w:r>
        <w:rPr>
          <w:rFonts w:ascii="仿宋_GB2312" w:eastAsia="仿宋_GB2312" w:hAnsi="仿宋_GB2312" w:cs="仿宋_GB2312" w:hint="eastAsia"/>
          <w:sz w:val="32"/>
          <w:szCs w:val="32"/>
        </w:rPr>
        <w:t>红底证件</w:t>
      </w:r>
      <w:r>
        <w:rPr>
          <w:rFonts w:ascii="仿宋_GB2312" w:eastAsia="仿宋_GB2312" w:hAnsi="仿宋_GB2312" w:cs="仿宋_GB2312" w:hint="eastAsia"/>
          <w:sz w:val="32"/>
          <w:szCs w:val="32"/>
        </w:rPr>
        <w:t>照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张请以系为单位统一于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03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日晚</w:t>
      </w:r>
      <w:r>
        <w:rPr>
          <w:rFonts w:ascii="仿宋_GB2312" w:eastAsia="仿宋_GB2312" w:hAnsi="仿宋_GB2312" w:cs="仿宋_GB2312" w:hint="eastAsia"/>
          <w:sz w:val="32"/>
          <w:szCs w:val="32"/>
        </w:rPr>
        <w:t>19:00</w:t>
      </w:r>
      <w:r>
        <w:rPr>
          <w:rFonts w:ascii="仿宋_GB2312" w:eastAsia="仿宋_GB2312" w:hAnsi="仿宋_GB2312" w:cs="仿宋_GB2312" w:hint="eastAsia"/>
          <w:sz w:val="32"/>
          <w:szCs w:val="32"/>
        </w:rPr>
        <w:t>前提交至电子邮箱</w:t>
      </w:r>
      <w:r>
        <w:rPr>
          <w:rFonts w:ascii="仿宋_GB2312" w:eastAsia="仿宋_GB2312" w:hAnsi="仿宋_GB2312" w:cs="仿宋_GB2312" w:hint="eastAsia"/>
          <w:sz w:val="32"/>
          <w:szCs w:val="32"/>
        </w:rPr>
        <w:t>jsxystb@163.com</w:t>
      </w:r>
      <w:r>
        <w:rPr>
          <w:rFonts w:ascii="仿宋_GB2312" w:eastAsia="仿宋_GB2312" w:hAnsi="仿宋_GB2312" w:cs="仿宋_GB2312" w:hint="eastAsia"/>
          <w:sz w:val="32"/>
          <w:szCs w:val="32"/>
        </w:rPr>
        <w:t>。纸质版附件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2:</w:t>
      </w:r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年度福建农林大学金山学院大学生自强之星推荐表》一式两份（需辅导员签字、系团学盖章）和附件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1:</w:t>
      </w:r>
      <w:r>
        <w:rPr>
          <w:rFonts w:ascii="仿宋_GB2312" w:eastAsia="仿宋_GB2312" w:hAnsi="仿宋_GB2312" w:cs="仿宋_GB2312" w:hint="eastAsia"/>
          <w:sz w:val="32"/>
          <w:szCs w:val="32"/>
        </w:rPr>
        <w:t>《福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建农林大学金山学院第十二届大学生自强之星候选人情况汇总表》各系一份，并以系为单位于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03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21</w:t>
      </w:r>
      <w:r>
        <w:rPr>
          <w:rFonts w:ascii="仿宋_GB2312" w:eastAsia="仿宋_GB2312" w:hAnsi="仿宋_GB2312" w:cs="仿宋_GB2312" w:hint="eastAsia"/>
          <w:sz w:val="32"/>
          <w:szCs w:val="32"/>
        </w:rPr>
        <w:t>日晚</w:t>
      </w:r>
      <w:r>
        <w:rPr>
          <w:rFonts w:ascii="仿宋_GB2312" w:eastAsia="仿宋_GB2312" w:hAnsi="仿宋_GB2312" w:cs="仿宋_GB2312" w:hint="eastAsia"/>
          <w:sz w:val="32"/>
          <w:szCs w:val="32"/>
        </w:rPr>
        <w:t>19:00-20:00</w:t>
      </w:r>
      <w:r>
        <w:rPr>
          <w:rFonts w:ascii="仿宋_GB2312" w:eastAsia="仿宋_GB2312" w:hAnsi="仿宋_GB2312" w:cs="仿宋_GB2312" w:hint="eastAsia"/>
          <w:sz w:val="32"/>
          <w:szCs w:val="32"/>
        </w:rPr>
        <w:t>送至桃三一楼团委办公室。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有疑问请联系：杨同学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18060690179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陈同学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13720891117</w:t>
      </w:r>
    </w:p>
    <w:p w:rsidR="003F0969" w:rsidRDefault="005068C3">
      <w:pPr>
        <w:tabs>
          <w:tab w:val="left" w:pos="5340"/>
        </w:tabs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:rsidR="003F0969" w:rsidRDefault="003F0969">
      <w:pPr>
        <w:tabs>
          <w:tab w:val="left" w:pos="5340"/>
        </w:tabs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3F0969" w:rsidRDefault="003F0969">
      <w:pPr>
        <w:spacing w:line="56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1:</w:t>
      </w:r>
      <w:r>
        <w:rPr>
          <w:rFonts w:ascii="仿宋_GB2312" w:eastAsia="仿宋_GB2312" w:hAnsi="仿宋_GB2312" w:cs="仿宋_GB2312" w:hint="eastAsia"/>
          <w:sz w:val="32"/>
          <w:szCs w:val="32"/>
        </w:rPr>
        <w:t>《福</w:t>
      </w:r>
      <w:r>
        <w:rPr>
          <w:rFonts w:ascii="仿宋_GB2312" w:eastAsia="仿宋_GB2312" w:hAnsi="仿宋_GB2312" w:cs="仿宋_GB2312" w:hint="eastAsia"/>
          <w:sz w:val="32"/>
          <w:szCs w:val="32"/>
        </w:rPr>
        <w:t>建</w:t>
      </w:r>
      <w:r>
        <w:rPr>
          <w:rFonts w:ascii="仿宋_GB2312" w:eastAsia="仿宋_GB2312" w:hAnsi="仿宋_GB2312" w:cs="仿宋_GB2312" w:hint="eastAsia"/>
          <w:sz w:val="32"/>
          <w:szCs w:val="32"/>
        </w:rPr>
        <w:t>农林大学金山学院第十二届大学生自强之星候选人情况汇总表》</w:t>
      </w:r>
    </w:p>
    <w:p w:rsidR="003F0969" w:rsidRDefault="005068C3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2:</w:t>
      </w:r>
      <w:r>
        <w:rPr>
          <w:rFonts w:ascii="仿宋_GB2312" w:eastAsia="仿宋_GB2312" w:hAnsi="仿宋_GB2312" w:cs="仿宋_GB2312" w:hint="eastAsia"/>
          <w:sz w:val="32"/>
          <w:szCs w:val="32"/>
        </w:rPr>
        <w:t>《</w:t>
      </w: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1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年度福建农林大学金山学院大学生自强之星推荐表》</w:t>
      </w:r>
    </w:p>
    <w:p w:rsidR="003F0969" w:rsidRDefault="003F0969">
      <w:pPr>
        <w:autoSpaceDE w:val="0"/>
        <w:autoSpaceDN w:val="0"/>
        <w:adjustRightInd w:val="0"/>
        <w:snapToGrid w:val="0"/>
        <w:spacing w:line="56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3F0969" w:rsidRDefault="003F0969">
      <w:pPr>
        <w:spacing w:line="560" w:lineRule="exact"/>
        <w:rPr>
          <w:rFonts w:ascii="仿宋_GB2312" w:eastAsia="仿宋_GB2312" w:hAnsi="仿宋_GB2312" w:cs="仿宋_GB2312"/>
          <w:bCs/>
          <w:sz w:val="32"/>
          <w:szCs w:val="32"/>
        </w:rPr>
      </w:pPr>
    </w:p>
    <w:p w:rsidR="003F0969" w:rsidRDefault="005068C3">
      <w:pPr>
        <w:tabs>
          <w:tab w:val="left" w:pos="5340"/>
        </w:tabs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共青团福建农林大学金山学院委员会</w:t>
      </w:r>
    </w:p>
    <w:p w:rsidR="003F0969" w:rsidRDefault="005068C3">
      <w:pPr>
        <w:tabs>
          <w:tab w:val="left" w:pos="5340"/>
        </w:tabs>
        <w:spacing w:line="56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3F0969" w:rsidSect="003F09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D5CBC"/>
    <w:rsid w:val="002D18B7"/>
    <w:rsid w:val="002D5CBC"/>
    <w:rsid w:val="003F0969"/>
    <w:rsid w:val="005068C3"/>
    <w:rsid w:val="005433C6"/>
    <w:rsid w:val="005B7415"/>
    <w:rsid w:val="006E4E4A"/>
    <w:rsid w:val="00FC1BCA"/>
    <w:rsid w:val="0B5E5D4D"/>
    <w:rsid w:val="15B659E7"/>
    <w:rsid w:val="1DA45574"/>
    <w:rsid w:val="26782897"/>
    <w:rsid w:val="2D8B377B"/>
    <w:rsid w:val="32DF2ACB"/>
    <w:rsid w:val="3D8042E2"/>
    <w:rsid w:val="42A94790"/>
    <w:rsid w:val="49A247F5"/>
    <w:rsid w:val="5D11728C"/>
    <w:rsid w:val="68236E19"/>
    <w:rsid w:val="75F179DF"/>
    <w:rsid w:val="76DA7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96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3F0969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3F0969"/>
    <w:pPr>
      <w:tabs>
        <w:tab w:val="center" w:pos="4153"/>
        <w:tab w:val="right" w:pos="8306"/>
      </w:tabs>
      <w:snapToGrid w:val="0"/>
      <w:jc w:val="left"/>
    </w:pPr>
    <w:rPr>
      <w:rFonts w:ascii="等线" w:eastAsia="等线" w:hAnsi="等线" w:cs="宋体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3F09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等线" w:eastAsia="等线" w:hAnsi="等线" w:cs="宋体"/>
      <w:sz w:val="18"/>
      <w:szCs w:val="18"/>
    </w:rPr>
  </w:style>
  <w:style w:type="paragraph" w:styleId="a6">
    <w:name w:val="Normal (Web)"/>
    <w:basedOn w:val="a"/>
    <w:qFormat/>
    <w:rsid w:val="003F09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3F0969"/>
    <w:rPr>
      <w:b/>
      <w:bCs/>
    </w:rPr>
  </w:style>
  <w:style w:type="character" w:styleId="a8">
    <w:name w:val="Hyperlink"/>
    <w:qFormat/>
    <w:rsid w:val="003F0969"/>
    <w:rPr>
      <w:color w:val="676767"/>
      <w:sz w:val="18"/>
      <w:szCs w:val="18"/>
      <w:u w:val="none"/>
    </w:rPr>
  </w:style>
  <w:style w:type="character" w:customStyle="1" w:styleId="Char1">
    <w:name w:val="页眉 Char"/>
    <w:basedOn w:val="a0"/>
    <w:link w:val="a5"/>
    <w:uiPriority w:val="99"/>
    <w:qFormat/>
    <w:rsid w:val="003F096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F0969"/>
    <w:rPr>
      <w:sz w:val="18"/>
      <w:szCs w:val="18"/>
    </w:rPr>
  </w:style>
  <w:style w:type="character" w:customStyle="1" w:styleId="1">
    <w:name w:val="未处理的提及1"/>
    <w:basedOn w:val="a0"/>
    <w:uiPriority w:val="99"/>
    <w:qFormat/>
    <w:rsid w:val="003F0969"/>
    <w:rPr>
      <w:color w:val="808080"/>
      <w:shd w:val="clear" w:color="auto" w:fill="E6E6E6"/>
    </w:rPr>
  </w:style>
  <w:style w:type="paragraph" w:customStyle="1" w:styleId="10">
    <w:name w:val="列出段落1"/>
    <w:basedOn w:val="a"/>
    <w:uiPriority w:val="99"/>
    <w:qFormat/>
    <w:rsid w:val="003F0969"/>
    <w:pPr>
      <w:ind w:firstLineChars="200" w:firstLine="420"/>
    </w:pPr>
  </w:style>
  <w:style w:type="character" w:customStyle="1" w:styleId="2">
    <w:name w:val="未处理的提及2"/>
    <w:basedOn w:val="a0"/>
    <w:uiPriority w:val="99"/>
    <w:qFormat/>
    <w:rsid w:val="003F0969"/>
    <w:rPr>
      <w:color w:val="808080"/>
      <w:shd w:val="clear" w:color="auto" w:fill="E6E6E6"/>
    </w:rPr>
  </w:style>
  <w:style w:type="character" w:customStyle="1" w:styleId="Char">
    <w:name w:val="批注框文本 Char"/>
    <w:basedOn w:val="a0"/>
    <w:link w:val="a3"/>
    <w:uiPriority w:val="99"/>
    <w:qFormat/>
    <w:rsid w:val="003F096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aike.baidu.com/view/59471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baike.baidu.com/view/2309.htm" TargetMode="External"/><Relationship Id="rId5" Type="http://schemas.openxmlformats.org/officeDocument/2006/relationships/hyperlink" Target="http://baike.baidu.com/view/15381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364</Words>
  <Characters>2079</Characters>
  <Application>Microsoft Office Word</Application>
  <DocSecurity>0</DocSecurity>
  <Lines>17</Lines>
  <Paragraphs>4</Paragraphs>
  <ScaleCrop>false</ScaleCrop>
  <Company>微软中国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lxj</dc:creator>
  <cp:lastModifiedBy>chenjinrong</cp:lastModifiedBy>
  <cp:revision>37</cp:revision>
  <dcterms:created xsi:type="dcterms:W3CDTF">2017-10-16T05:02:00Z</dcterms:created>
  <dcterms:modified xsi:type="dcterms:W3CDTF">2022-03-07T08:43:00Z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A8FE9C5169B64EF5B1B21FBE322434E4</vt:lpwstr>
  </property>
</Properties>
</file>